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4E0A" w14:textId="1B84F191" w:rsidR="007E6CD5" w:rsidRPr="00A72DD8" w:rsidRDefault="00D076B0" w:rsidP="00A72DD8">
      <w:pPr>
        <w:jc w:val="both"/>
        <w:rPr>
          <w:rFonts w:ascii="Calibri" w:hAnsi="Calibri" w:cs="Calibri"/>
          <w:sz w:val="22"/>
          <w:szCs w:val="22"/>
        </w:rPr>
      </w:pPr>
      <w:r w:rsidRPr="00A72DD8">
        <w:rPr>
          <w:rFonts w:ascii="Calibri" w:hAnsi="Calibri" w:cs="Calibri"/>
          <w:sz w:val="22"/>
          <w:szCs w:val="22"/>
        </w:rPr>
        <w:t>LISA 1. Vainopõllu maaüksuse ning lähiala detailplaneeringule esitatud arvamused</w:t>
      </w:r>
    </w:p>
    <w:tbl>
      <w:tblPr>
        <w:tblStyle w:val="Kontuurtabel"/>
        <w:tblW w:w="14107" w:type="dxa"/>
        <w:tblLook w:val="04A0" w:firstRow="1" w:lastRow="0" w:firstColumn="1" w:lastColumn="0" w:noHBand="0" w:noVBand="1"/>
      </w:tblPr>
      <w:tblGrid>
        <w:gridCol w:w="1379"/>
        <w:gridCol w:w="1168"/>
        <w:gridCol w:w="6662"/>
        <w:gridCol w:w="4898"/>
      </w:tblGrid>
      <w:tr w:rsidR="0086735A" w:rsidRPr="00A72DD8" w14:paraId="2E459CC3" w14:textId="77777777" w:rsidTr="0086735A">
        <w:tc>
          <w:tcPr>
            <w:tcW w:w="1379" w:type="dxa"/>
            <w:shd w:val="clear" w:color="auto" w:fill="F2F2F2" w:themeFill="background1" w:themeFillShade="F2"/>
          </w:tcPr>
          <w:p w14:paraId="64B144E1" w14:textId="4722749A" w:rsidR="0086735A" w:rsidRPr="00A72DD8" w:rsidRDefault="0086735A" w:rsidP="00A72DD8">
            <w:pPr>
              <w:jc w:val="both"/>
              <w:rPr>
                <w:rFonts w:ascii="Calibri" w:hAnsi="Calibri" w:cs="Calibri"/>
                <w:sz w:val="22"/>
                <w:szCs w:val="22"/>
              </w:rPr>
            </w:pPr>
            <w:r w:rsidRPr="00A72DD8">
              <w:rPr>
                <w:rFonts w:ascii="Calibri" w:hAnsi="Calibri" w:cs="Calibri"/>
                <w:sz w:val="22"/>
                <w:szCs w:val="22"/>
              </w:rPr>
              <w:t>Arvamuse kuupäev ja DHS nr</w:t>
            </w:r>
          </w:p>
          <w:p w14:paraId="7FAC4918" w14:textId="77777777" w:rsidR="0086735A" w:rsidRPr="00A72DD8" w:rsidRDefault="0086735A" w:rsidP="00A72DD8">
            <w:pPr>
              <w:jc w:val="both"/>
              <w:rPr>
                <w:rFonts w:ascii="Calibri" w:hAnsi="Calibri" w:cs="Calibri"/>
                <w:sz w:val="22"/>
                <w:szCs w:val="22"/>
              </w:rPr>
            </w:pPr>
          </w:p>
        </w:tc>
        <w:tc>
          <w:tcPr>
            <w:tcW w:w="1168" w:type="dxa"/>
            <w:shd w:val="clear" w:color="auto" w:fill="F2F2F2" w:themeFill="background1" w:themeFillShade="F2"/>
          </w:tcPr>
          <w:p w14:paraId="15C77FF4" w14:textId="215D5984" w:rsidR="0086735A" w:rsidRPr="00A72DD8" w:rsidRDefault="0086735A" w:rsidP="00A72DD8">
            <w:pPr>
              <w:jc w:val="both"/>
              <w:rPr>
                <w:rFonts w:ascii="Calibri" w:hAnsi="Calibri" w:cs="Calibri"/>
                <w:sz w:val="22"/>
                <w:szCs w:val="22"/>
              </w:rPr>
            </w:pPr>
            <w:r w:rsidRPr="00A72DD8">
              <w:rPr>
                <w:rFonts w:ascii="Calibri" w:hAnsi="Calibri" w:cs="Calibri"/>
                <w:sz w:val="22"/>
                <w:szCs w:val="22"/>
              </w:rPr>
              <w:t>Arvamuse andja</w:t>
            </w:r>
          </w:p>
        </w:tc>
        <w:tc>
          <w:tcPr>
            <w:tcW w:w="6662" w:type="dxa"/>
            <w:shd w:val="clear" w:color="auto" w:fill="F2F2F2" w:themeFill="background1" w:themeFillShade="F2"/>
          </w:tcPr>
          <w:p w14:paraId="0F7D2A5D" w14:textId="5DE24FED" w:rsidR="0086735A" w:rsidRPr="00A72DD8" w:rsidRDefault="0086735A" w:rsidP="00A72DD8">
            <w:pPr>
              <w:jc w:val="both"/>
              <w:rPr>
                <w:rFonts w:ascii="Calibri" w:hAnsi="Calibri" w:cs="Calibri"/>
                <w:sz w:val="22"/>
                <w:szCs w:val="22"/>
              </w:rPr>
            </w:pPr>
            <w:r w:rsidRPr="00A72DD8">
              <w:rPr>
                <w:rFonts w:ascii="Calibri" w:hAnsi="Calibri" w:cs="Calibri"/>
                <w:sz w:val="22"/>
                <w:szCs w:val="22"/>
              </w:rPr>
              <w:t>Arvamus/seisukoht/ettepanek</w:t>
            </w:r>
          </w:p>
        </w:tc>
        <w:tc>
          <w:tcPr>
            <w:tcW w:w="4898" w:type="dxa"/>
            <w:shd w:val="clear" w:color="auto" w:fill="F2F2F2" w:themeFill="background1" w:themeFillShade="F2"/>
          </w:tcPr>
          <w:p w14:paraId="4EE7D0E4" w14:textId="080D3BCC" w:rsidR="0086735A" w:rsidRPr="00A72DD8" w:rsidRDefault="0086735A" w:rsidP="00A72DD8">
            <w:pPr>
              <w:jc w:val="both"/>
              <w:rPr>
                <w:rFonts w:ascii="Calibri" w:hAnsi="Calibri" w:cs="Calibri"/>
                <w:sz w:val="22"/>
                <w:szCs w:val="22"/>
              </w:rPr>
            </w:pPr>
            <w:r w:rsidRPr="00A72DD8">
              <w:rPr>
                <w:rFonts w:ascii="Calibri" w:hAnsi="Calibri" w:cs="Calibri"/>
                <w:sz w:val="22"/>
                <w:szCs w:val="22"/>
              </w:rPr>
              <w:t>Vallavalitsuse seisukoht ja põhjendus arvamusele</w:t>
            </w:r>
          </w:p>
        </w:tc>
      </w:tr>
      <w:tr w:rsidR="0086735A" w:rsidRPr="00A72DD8" w14:paraId="31509414" w14:textId="77777777" w:rsidTr="0086735A">
        <w:tc>
          <w:tcPr>
            <w:tcW w:w="1379" w:type="dxa"/>
          </w:tcPr>
          <w:p w14:paraId="3F9BA7D3" w14:textId="123E19C7" w:rsidR="0086735A" w:rsidRPr="00A72DD8" w:rsidRDefault="0086735A" w:rsidP="00A72DD8">
            <w:pPr>
              <w:jc w:val="both"/>
              <w:rPr>
                <w:rFonts w:ascii="Calibri" w:hAnsi="Calibri" w:cs="Calibri"/>
                <w:sz w:val="22"/>
                <w:szCs w:val="22"/>
              </w:rPr>
            </w:pPr>
            <w:r w:rsidRPr="00A72DD8">
              <w:rPr>
                <w:rFonts w:ascii="Calibri" w:hAnsi="Calibri" w:cs="Calibri"/>
                <w:sz w:val="22"/>
                <w:szCs w:val="22"/>
              </w:rPr>
              <w:t>05.08.2025 nr 6-1/125-8</w:t>
            </w:r>
          </w:p>
        </w:tc>
        <w:tc>
          <w:tcPr>
            <w:tcW w:w="1168" w:type="dxa"/>
          </w:tcPr>
          <w:p w14:paraId="708E6EE5" w14:textId="599DDFAC" w:rsidR="0086735A" w:rsidRPr="00A72DD8" w:rsidRDefault="0086735A" w:rsidP="00A72DD8">
            <w:pPr>
              <w:jc w:val="both"/>
              <w:rPr>
                <w:rFonts w:ascii="Calibri" w:hAnsi="Calibri" w:cs="Calibri"/>
                <w:sz w:val="22"/>
                <w:szCs w:val="22"/>
              </w:rPr>
            </w:pPr>
            <w:r w:rsidRPr="00A72DD8">
              <w:rPr>
                <w:rFonts w:ascii="Calibri" w:hAnsi="Calibri" w:cs="Calibri"/>
                <w:sz w:val="22"/>
                <w:szCs w:val="22"/>
              </w:rPr>
              <w:t>A.P.</w:t>
            </w:r>
          </w:p>
        </w:tc>
        <w:tc>
          <w:tcPr>
            <w:tcW w:w="6662" w:type="dxa"/>
          </w:tcPr>
          <w:p w14:paraId="51823254" w14:textId="21846E76" w:rsidR="0086735A" w:rsidRPr="00A72DD8" w:rsidRDefault="0086735A" w:rsidP="00A72DD8">
            <w:pPr>
              <w:jc w:val="both"/>
              <w:rPr>
                <w:rFonts w:ascii="Calibri" w:hAnsi="Calibri" w:cs="Calibri"/>
                <w:sz w:val="22"/>
                <w:szCs w:val="22"/>
              </w:rPr>
            </w:pPr>
            <w:r w:rsidRPr="00A72DD8">
              <w:rPr>
                <w:rFonts w:ascii="Calibri" w:hAnsi="Calibri" w:cs="Calibri"/>
                <w:sz w:val="22"/>
                <w:szCs w:val="22"/>
              </w:rPr>
              <w:t>Sain teilt e-maili kus palute minu kui vainopõllu piirinaabri arvamust minu aia taha kerkivale suurele ärihoonele. Minu arvamus on selline, et mina seda hoonet kindlasti siia ei taha kuna see rikub minu privaatsust ja lisaks ei sobi see siia keskkonda, minu esivanemate maja on siin olnud juba ammusest ajast, hiljuti ma taastasin selle maja ja nüüd tahetakse siia kõrvale ehitada suur ärihoone, kindlasti ei ole see sellise eesti aegse maja kõrval sobilik. Lisaks nagu ma aru saan soovitakse ehituse käigus kasutada minu ja alumise naabri poolt hooldatud mulle kuuluvat teed kasutada, mõne päeva päras lähevad üles veoauto sissesõidu keelumärgid, seda teed ei läbi peale mulle kuuluva veoauto mitte ükski teine rasketehnika. Lisaks on mul tulevikus plaanis ehitada sellele ärihoonele väga lähedale teine maja. Olen suhelnud ka teiste piirinaabritega kes ka seda hoonet siia ei soovi. Kavatsen oma kuludega täpselt välja uurida kuidas on võimalik selline ärihoone siia liinide vahele ehitada.</w:t>
            </w:r>
          </w:p>
        </w:tc>
        <w:tc>
          <w:tcPr>
            <w:tcW w:w="4898" w:type="dxa"/>
          </w:tcPr>
          <w:p w14:paraId="68E17E21" w14:textId="4ED64A15" w:rsidR="0086735A" w:rsidRPr="00A72DD8" w:rsidRDefault="0086735A" w:rsidP="00A72DD8">
            <w:pPr>
              <w:jc w:val="both"/>
              <w:rPr>
                <w:rFonts w:ascii="Calibri" w:hAnsi="Calibri" w:cs="Calibri"/>
                <w:sz w:val="22"/>
                <w:szCs w:val="22"/>
              </w:rPr>
            </w:pPr>
            <w:r w:rsidRPr="00A72DD8">
              <w:rPr>
                <w:rFonts w:ascii="Calibri" w:hAnsi="Calibri" w:cs="Calibri"/>
                <w:sz w:val="22"/>
                <w:szCs w:val="22"/>
                <w:u w:val="single"/>
              </w:rPr>
              <w:t>Mitte arvestada</w:t>
            </w:r>
            <w:r w:rsidRPr="00A72DD8">
              <w:rPr>
                <w:rFonts w:ascii="Calibri" w:hAnsi="Calibri" w:cs="Calibri"/>
                <w:sz w:val="22"/>
                <w:szCs w:val="22"/>
              </w:rPr>
              <w:t>. Vainopõllu maaüksusele äritegevuse planeerimine on kooskõlas kehtiva üldplaneeringu põhimõtetega.</w:t>
            </w:r>
          </w:p>
          <w:p w14:paraId="2DB0B785" w14:textId="77777777" w:rsidR="0086735A" w:rsidRPr="00A72DD8" w:rsidRDefault="0086735A" w:rsidP="00A72DD8">
            <w:pPr>
              <w:jc w:val="both"/>
              <w:rPr>
                <w:rFonts w:ascii="Calibri" w:hAnsi="Calibri" w:cs="Calibri"/>
                <w:sz w:val="22"/>
                <w:szCs w:val="22"/>
              </w:rPr>
            </w:pPr>
          </w:p>
          <w:p w14:paraId="305E6B8C" w14:textId="5A6052CF" w:rsidR="0086735A" w:rsidRPr="00A72DD8" w:rsidRDefault="0086735A" w:rsidP="0086735A">
            <w:pPr>
              <w:autoSpaceDE w:val="0"/>
              <w:autoSpaceDN w:val="0"/>
              <w:adjustRightInd w:val="0"/>
              <w:jc w:val="both"/>
              <w:rPr>
                <w:rFonts w:ascii="Calibri" w:hAnsi="Calibri" w:cs="Calibri"/>
                <w:sz w:val="22"/>
                <w:szCs w:val="22"/>
              </w:rPr>
            </w:pPr>
            <w:r w:rsidRPr="00A72DD8">
              <w:rPr>
                <w:rFonts w:ascii="Calibri" w:hAnsi="Calibri" w:cs="Calibri"/>
                <w:sz w:val="22"/>
                <w:szCs w:val="22"/>
              </w:rPr>
              <w:t>Vallavalitsus esitas kinnistusraamatus dokumendi päringu ning veendus, et servituut annab kinnistu igakordsele omanikule õiguse tähtajatult ja tasuta kasutada servituudi</w:t>
            </w:r>
            <w:r>
              <w:rPr>
                <w:rFonts w:ascii="Calibri" w:hAnsi="Calibri" w:cs="Calibri"/>
                <w:sz w:val="22"/>
                <w:szCs w:val="22"/>
              </w:rPr>
              <w:t xml:space="preserve"> </w:t>
            </w:r>
            <w:r w:rsidRPr="00A72DD8">
              <w:rPr>
                <w:rFonts w:ascii="Calibri" w:hAnsi="Calibri" w:cs="Calibri"/>
                <w:sz w:val="22"/>
                <w:szCs w:val="22"/>
              </w:rPr>
              <w:t>ala, mida võib läbida igal ajal, samuti jalgsi ning igat liiki sõidukitega.</w:t>
            </w:r>
          </w:p>
        </w:tc>
      </w:tr>
      <w:tr w:rsidR="0086735A" w:rsidRPr="00A72DD8" w14:paraId="2B85C36D" w14:textId="77777777" w:rsidTr="0086735A">
        <w:tc>
          <w:tcPr>
            <w:tcW w:w="1379" w:type="dxa"/>
          </w:tcPr>
          <w:p w14:paraId="7B4DA245" w14:textId="39374930" w:rsidR="0086735A" w:rsidRPr="00A72DD8" w:rsidRDefault="0086735A" w:rsidP="00A72DD8">
            <w:pPr>
              <w:jc w:val="both"/>
              <w:rPr>
                <w:rFonts w:ascii="Calibri" w:hAnsi="Calibri" w:cs="Calibri"/>
                <w:sz w:val="22"/>
                <w:szCs w:val="22"/>
              </w:rPr>
            </w:pPr>
            <w:r w:rsidRPr="00A72DD8">
              <w:rPr>
                <w:rFonts w:ascii="Calibri" w:hAnsi="Calibri" w:cs="Calibri"/>
                <w:sz w:val="22"/>
                <w:szCs w:val="22"/>
              </w:rPr>
              <w:t>06.08.2025 nr 6-1/125-10</w:t>
            </w:r>
          </w:p>
        </w:tc>
        <w:tc>
          <w:tcPr>
            <w:tcW w:w="1168" w:type="dxa"/>
          </w:tcPr>
          <w:p w14:paraId="17436323" w14:textId="38A5B99F" w:rsidR="0086735A" w:rsidRPr="00A72DD8" w:rsidRDefault="0086735A" w:rsidP="00A72DD8">
            <w:pPr>
              <w:jc w:val="both"/>
              <w:rPr>
                <w:rFonts w:ascii="Calibri" w:hAnsi="Calibri" w:cs="Calibri"/>
                <w:sz w:val="22"/>
                <w:szCs w:val="22"/>
              </w:rPr>
            </w:pPr>
            <w:r w:rsidRPr="00A72DD8">
              <w:rPr>
                <w:rFonts w:ascii="Calibri" w:hAnsi="Calibri" w:cs="Calibri"/>
                <w:sz w:val="22"/>
                <w:szCs w:val="22"/>
              </w:rPr>
              <w:t xml:space="preserve">A.P. </w:t>
            </w:r>
          </w:p>
        </w:tc>
        <w:tc>
          <w:tcPr>
            <w:tcW w:w="6662" w:type="dxa"/>
          </w:tcPr>
          <w:p w14:paraId="6C573D8E" w14:textId="234132B7" w:rsidR="0086735A" w:rsidRPr="00A72DD8" w:rsidRDefault="0086735A" w:rsidP="00A72DD8">
            <w:pPr>
              <w:jc w:val="both"/>
              <w:rPr>
                <w:rFonts w:ascii="Calibri" w:hAnsi="Calibri" w:cs="Calibri"/>
                <w:sz w:val="22"/>
                <w:szCs w:val="22"/>
              </w:rPr>
            </w:pPr>
            <w:r w:rsidRPr="00A72DD8">
              <w:rPr>
                <w:rFonts w:ascii="Calibri" w:hAnsi="Calibri" w:cs="Calibri"/>
                <w:sz w:val="22"/>
                <w:szCs w:val="22"/>
              </w:rPr>
              <w:t>Minu ainuke loogiline lahendus privaatsuse säilimiseks oleks müratõkkesein mis jookseks mööda minu krundi piiri. Kuna siin ei ela ainult üks lastega pere vaid meid jääb selle hoone kõrvale kaks ja meie lapsed on harjunud siin rahulikult elama. Kuna tegemist on arvatavasti atv remonditöökojaga, siis sellega kaasneb kindlasti mürareostus ja ekslevad inimesed võõral krundil. Meie peame siin selle hoonega edasi elama, aga minu maja konkreetselt on olnud siin rahus juba väga pikka aega. Sellega ma olen nõus, et progress peab toimuma, aga mulle arusaamatul põhjusel miks just elamute kõrvale selline müra ja saasta tekitav ärihoone teha. Selle konkreetse ärihoone tekkimine siia vähendab ka minu krundi väärtust. Neid põhjuseid on väga palju miks me ei soovi sellist hoonet siia ja arvatavasti tänu sellele tuleb ka palju magamata öid. Minu küsimus teile kas te ise tahaksite elada sellise ärihoone kõrval?</w:t>
            </w:r>
          </w:p>
          <w:p w14:paraId="69E1609A" w14:textId="77777777" w:rsidR="0086735A" w:rsidRPr="00A72DD8" w:rsidRDefault="0086735A" w:rsidP="00A72DD8">
            <w:pPr>
              <w:jc w:val="both"/>
              <w:rPr>
                <w:rFonts w:ascii="Calibri" w:hAnsi="Calibri" w:cs="Calibri"/>
                <w:sz w:val="22"/>
                <w:szCs w:val="22"/>
              </w:rPr>
            </w:pPr>
            <w:r w:rsidRPr="00A72DD8">
              <w:rPr>
                <w:rFonts w:ascii="Calibri" w:hAnsi="Calibri" w:cs="Calibri"/>
                <w:sz w:val="22"/>
                <w:szCs w:val="22"/>
              </w:rPr>
              <w:lastRenderedPageBreak/>
              <w:t>​</w:t>
            </w:r>
          </w:p>
          <w:p w14:paraId="0643E311" w14:textId="77777777" w:rsidR="0086735A" w:rsidRPr="00A72DD8" w:rsidRDefault="0086735A" w:rsidP="00A72DD8">
            <w:pPr>
              <w:jc w:val="both"/>
              <w:rPr>
                <w:rFonts w:ascii="Calibri" w:hAnsi="Calibri" w:cs="Calibri"/>
                <w:sz w:val="22"/>
                <w:szCs w:val="22"/>
              </w:rPr>
            </w:pPr>
            <w:r w:rsidRPr="00A72DD8">
              <w:rPr>
                <w:rFonts w:ascii="Calibri" w:hAnsi="Calibri" w:cs="Calibri"/>
                <w:sz w:val="22"/>
                <w:szCs w:val="22"/>
              </w:rPr>
              <w:t>Mulle öeldi, et riia mnt 241a detailplaneering on kehtetu, mingil põhjusel ma pole saanud olemasoleva detailplaneeringu kehtetuks tunnistamise kohta ühtegi teadet. Minu plaan oli järgmine suvi ehitustöödega edasi minna.</w:t>
            </w:r>
          </w:p>
          <w:p w14:paraId="756AC4F6" w14:textId="77777777" w:rsidR="0086735A" w:rsidRPr="00A72DD8" w:rsidRDefault="0086735A" w:rsidP="00A72DD8">
            <w:pPr>
              <w:jc w:val="both"/>
              <w:rPr>
                <w:rFonts w:ascii="Calibri" w:hAnsi="Calibri" w:cs="Calibri"/>
                <w:sz w:val="22"/>
                <w:szCs w:val="22"/>
              </w:rPr>
            </w:pPr>
          </w:p>
        </w:tc>
        <w:tc>
          <w:tcPr>
            <w:tcW w:w="4898" w:type="dxa"/>
          </w:tcPr>
          <w:p w14:paraId="68BF975B" w14:textId="77777777" w:rsidR="0086735A" w:rsidRDefault="0086735A" w:rsidP="00A72DD8">
            <w:pPr>
              <w:jc w:val="both"/>
              <w:rPr>
                <w:rFonts w:ascii="Calibri" w:hAnsi="Calibri" w:cs="Calibri"/>
                <w:sz w:val="22"/>
                <w:szCs w:val="22"/>
              </w:rPr>
            </w:pPr>
            <w:r w:rsidRPr="00A72DD8">
              <w:rPr>
                <w:rFonts w:ascii="Calibri" w:hAnsi="Calibri" w:cs="Calibri"/>
                <w:sz w:val="22"/>
                <w:szCs w:val="22"/>
                <w:u w:val="single"/>
              </w:rPr>
              <w:lastRenderedPageBreak/>
              <w:t>Mitte arvestada.</w:t>
            </w:r>
            <w:r>
              <w:rPr>
                <w:rFonts w:ascii="Calibri" w:hAnsi="Calibri" w:cs="Calibri"/>
                <w:sz w:val="22"/>
                <w:szCs w:val="22"/>
              </w:rPr>
              <w:t xml:space="preserve"> </w:t>
            </w:r>
            <w:r w:rsidRPr="00A72DD8">
              <w:rPr>
                <w:rFonts w:ascii="Calibri" w:hAnsi="Calibri" w:cs="Calibri"/>
                <w:sz w:val="22"/>
                <w:szCs w:val="22"/>
              </w:rPr>
              <w:t>Müra leevendamiseks on planeeringulahenduses ettenähtud kõrghaljastus säilitada ning planeeringuga on kavandatud ka kõrghaljastuse juurde istutamine.</w:t>
            </w:r>
          </w:p>
          <w:p w14:paraId="0363ECF2" w14:textId="343E490F" w:rsidR="0086735A" w:rsidRPr="00A72DD8" w:rsidRDefault="0086735A" w:rsidP="0086735A">
            <w:pPr>
              <w:jc w:val="both"/>
              <w:rPr>
                <w:rFonts w:ascii="Calibri" w:hAnsi="Calibri" w:cs="Calibri"/>
                <w:sz w:val="22"/>
                <w:szCs w:val="22"/>
              </w:rPr>
            </w:pPr>
          </w:p>
        </w:tc>
      </w:tr>
    </w:tbl>
    <w:p w14:paraId="45A6F953" w14:textId="77777777" w:rsidR="00D076B0" w:rsidRPr="00A72DD8" w:rsidRDefault="00D076B0" w:rsidP="00A72DD8">
      <w:pPr>
        <w:jc w:val="both"/>
        <w:rPr>
          <w:rFonts w:ascii="Calibri" w:hAnsi="Calibri" w:cs="Calibri"/>
          <w:sz w:val="22"/>
          <w:szCs w:val="22"/>
        </w:rPr>
      </w:pPr>
    </w:p>
    <w:p w14:paraId="2A1AE433" w14:textId="77777777" w:rsidR="00D076B0" w:rsidRPr="00A72DD8" w:rsidRDefault="00D076B0" w:rsidP="00A72DD8">
      <w:pPr>
        <w:jc w:val="both"/>
        <w:rPr>
          <w:rFonts w:ascii="Calibri" w:hAnsi="Calibri" w:cs="Calibri"/>
          <w:sz w:val="22"/>
          <w:szCs w:val="22"/>
        </w:rPr>
      </w:pPr>
    </w:p>
    <w:sectPr w:rsidR="00D076B0" w:rsidRPr="00A72DD8" w:rsidSect="00905B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78C6" w14:textId="77777777" w:rsidR="000C1758" w:rsidRDefault="000C1758" w:rsidP="00F30419">
      <w:pPr>
        <w:spacing w:after="0" w:line="240" w:lineRule="auto"/>
      </w:pPr>
      <w:r>
        <w:separator/>
      </w:r>
    </w:p>
  </w:endnote>
  <w:endnote w:type="continuationSeparator" w:id="0">
    <w:p w14:paraId="6D739075" w14:textId="77777777" w:rsidR="000C1758" w:rsidRDefault="000C1758" w:rsidP="00F3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EB47" w14:textId="77777777" w:rsidR="000C1758" w:rsidRDefault="000C1758" w:rsidP="00F30419">
      <w:pPr>
        <w:spacing w:after="0" w:line="240" w:lineRule="auto"/>
      </w:pPr>
      <w:r>
        <w:separator/>
      </w:r>
    </w:p>
  </w:footnote>
  <w:footnote w:type="continuationSeparator" w:id="0">
    <w:p w14:paraId="6E451A3F" w14:textId="77777777" w:rsidR="000C1758" w:rsidRDefault="000C1758" w:rsidP="00F304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D5"/>
    <w:rsid w:val="00022F80"/>
    <w:rsid w:val="000246DC"/>
    <w:rsid w:val="000444A0"/>
    <w:rsid w:val="00051B9C"/>
    <w:rsid w:val="00092DAB"/>
    <w:rsid w:val="000B752B"/>
    <w:rsid w:val="000C1758"/>
    <w:rsid w:val="000D26EC"/>
    <w:rsid w:val="000F2718"/>
    <w:rsid w:val="000F7A08"/>
    <w:rsid w:val="00130923"/>
    <w:rsid w:val="001351BF"/>
    <w:rsid w:val="00180A6D"/>
    <w:rsid w:val="001E73C9"/>
    <w:rsid w:val="001F29D9"/>
    <w:rsid w:val="002466BF"/>
    <w:rsid w:val="002A7715"/>
    <w:rsid w:val="002C380A"/>
    <w:rsid w:val="00305DC0"/>
    <w:rsid w:val="0031112F"/>
    <w:rsid w:val="00313752"/>
    <w:rsid w:val="003231D9"/>
    <w:rsid w:val="00366278"/>
    <w:rsid w:val="003A08BC"/>
    <w:rsid w:val="003B21BA"/>
    <w:rsid w:val="003E38FA"/>
    <w:rsid w:val="00401E4C"/>
    <w:rsid w:val="00402B34"/>
    <w:rsid w:val="004261F0"/>
    <w:rsid w:val="00445663"/>
    <w:rsid w:val="00487B6C"/>
    <w:rsid w:val="004A4E21"/>
    <w:rsid w:val="004C145F"/>
    <w:rsid w:val="004C5BB6"/>
    <w:rsid w:val="004E45BC"/>
    <w:rsid w:val="004E56F5"/>
    <w:rsid w:val="004E706F"/>
    <w:rsid w:val="00505F17"/>
    <w:rsid w:val="00520D37"/>
    <w:rsid w:val="00554856"/>
    <w:rsid w:val="005A33C8"/>
    <w:rsid w:val="005B1EE5"/>
    <w:rsid w:val="005D62CA"/>
    <w:rsid w:val="005F3B27"/>
    <w:rsid w:val="006142D8"/>
    <w:rsid w:val="0064110E"/>
    <w:rsid w:val="00655716"/>
    <w:rsid w:val="00663CAF"/>
    <w:rsid w:val="00687DF5"/>
    <w:rsid w:val="006B5980"/>
    <w:rsid w:val="006E3F41"/>
    <w:rsid w:val="006F7638"/>
    <w:rsid w:val="00724684"/>
    <w:rsid w:val="007516B0"/>
    <w:rsid w:val="007539B9"/>
    <w:rsid w:val="007543D9"/>
    <w:rsid w:val="00767301"/>
    <w:rsid w:val="007E27F9"/>
    <w:rsid w:val="007E6CD5"/>
    <w:rsid w:val="00836431"/>
    <w:rsid w:val="00845BB5"/>
    <w:rsid w:val="0085450A"/>
    <w:rsid w:val="0086735A"/>
    <w:rsid w:val="00875CEF"/>
    <w:rsid w:val="00877C7A"/>
    <w:rsid w:val="008873F1"/>
    <w:rsid w:val="00896D8F"/>
    <w:rsid w:val="008A3BCA"/>
    <w:rsid w:val="008B3802"/>
    <w:rsid w:val="008F2356"/>
    <w:rsid w:val="008F6F6B"/>
    <w:rsid w:val="00905532"/>
    <w:rsid w:val="00905B48"/>
    <w:rsid w:val="009241FD"/>
    <w:rsid w:val="009728AA"/>
    <w:rsid w:val="00975470"/>
    <w:rsid w:val="00987EC5"/>
    <w:rsid w:val="009A2C23"/>
    <w:rsid w:val="009C423B"/>
    <w:rsid w:val="009D0A46"/>
    <w:rsid w:val="00A0707D"/>
    <w:rsid w:val="00A33477"/>
    <w:rsid w:val="00A33EDA"/>
    <w:rsid w:val="00A61EAC"/>
    <w:rsid w:val="00A72DD8"/>
    <w:rsid w:val="00AD3D15"/>
    <w:rsid w:val="00AD5FF5"/>
    <w:rsid w:val="00AF4305"/>
    <w:rsid w:val="00AF4D7C"/>
    <w:rsid w:val="00B0035E"/>
    <w:rsid w:val="00B103AE"/>
    <w:rsid w:val="00B511FE"/>
    <w:rsid w:val="00B51285"/>
    <w:rsid w:val="00B51553"/>
    <w:rsid w:val="00B61F2B"/>
    <w:rsid w:val="00BF381F"/>
    <w:rsid w:val="00C1560C"/>
    <w:rsid w:val="00C23319"/>
    <w:rsid w:val="00C30B88"/>
    <w:rsid w:val="00C3285C"/>
    <w:rsid w:val="00C51AD8"/>
    <w:rsid w:val="00C52B08"/>
    <w:rsid w:val="00C62D87"/>
    <w:rsid w:val="00C83C2B"/>
    <w:rsid w:val="00C9434E"/>
    <w:rsid w:val="00CC38B4"/>
    <w:rsid w:val="00CE6637"/>
    <w:rsid w:val="00D076B0"/>
    <w:rsid w:val="00D30DC1"/>
    <w:rsid w:val="00D55133"/>
    <w:rsid w:val="00D75667"/>
    <w:rsid w:val="00D8541A"/>
    <w:rsid w:val="00D919AE"/>
    <w:rsid w:val="00D9221C"/>
    <w:rsid w:val="00D976F4"/>
    <w:rsid w:val="00DA37C1"/>
    <w:rsid w:val="00DA51B0"/>
    <w:rsid w:val="00DB1811"/>
    <w:rsid w:val="00DE5A64"/>
    <w:rsid w:val="00DE71A0"/>
    <w:rsid w:val="00E2409D"/>
    <w:rsid w:val="00E27F29"/>
    <w:rsid w:val="00E57F3C"/>
    <w:rsid w:val="00E83CFE"/>
    <w:rsid w:val="00EA3BA7"/>
    <w:rsid w:val="00EB04B0"/>
    <w:rsid w:val="00EB2C2D"/>
    <w:rsid w:val="00EF27D0"/>
    <w:rsid w:val="00EF56B7"/>
    <w:rsid w:val="00EF5D2C"/>
    <w:rsid w:val="00EF7B8B"/>
    <w:rsid w:val="00F26CA0"/>
    <w:rsid w:val="00F30419"/>
    <w:rsid w:val="00F53437"/>
    <w:rsid w:val="00F53A1B"/>
    <w:rsid w:val="00F7091D"/>
    <w:rsid w:val="00F73D92"/>
    <w:rsid w:val="00F75071"/>
    <w:rsid w:val="00F92A1B"/>
    <w:rsid w:val="00F9569D"/>
    <w:rsid w:val="00FA62D7"/>
    <w:rsid w:val="00FA6901"/>
    <w:rsid w:val="00FC05EC"/>
    <w:rsid w:val="00FE3D05"/>
    <w:rsid w:val="00FE7F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485A"/>
  <w15:chartTrackingRefBased/>
  <w15:docId w15:val="{FBA105C8-7BB6-4EBD-95F3-8BC8B672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E6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E6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E6CD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E6CD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E6CD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E6CD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E6CD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E6CD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E6CD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E6CD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E6CD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E6CD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E6CD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E6CD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E6CD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E6CD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E6CD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E6CD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E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E6CD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E6CD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E6CD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E6CD5"/>
    <w:pPr>
      <w:spacing w:before="160"/>
      <w:jc w:val="center"/>
    </w:pPr>
    <w:rPr>
      <w:i/>
      <w:iCs/>
      <w:color w:val="404040" w:themeColor="text1" w:themeTint="BF"/>
    </w:rPr>
  </w:style>
  <w:style w:type="character" w:customStyle="1" w:styleId="TsitaatMrk">
    <w:name w:val="Tsitaat Märk"/>
    <w:basedOn w:val="Liguvaikefont"/>
    <w:link w:val="Tsitaat"/>
    <w:uiPriority w:val="29"/>
    <w:rsid w:val="007E6CD5"/>
    <w:rPr>
      <w:i/>
      <w:iCs/>
      <w:color w:val="404040" w:themeColor="text1" w:themeTint="BF"/>
    </w:rPr>
  </w:style>
  <w:style w:type="paragraph" w:styleId="Loendilik">
    <w:name w:val="List Paragraph"/>
    <w:basedOn w:val="Normaallaad"/>
    <w:uiPriority w:val="34"/>
    <w:qFormat/>
    <w:rsid w:val="007E6CD5"/>
    <w:pPr>
      <w:ind w:left="720"/>
      <w:contextualSpacing/>
    </w:pPr>
  </w:style>
  <w:style w:type="character" w:styleId="Selgeltmrgatavrhutus">
    <w:name w:val="Intense Emphasis"/>
    <w:basedOn w:val="Liguvaikefont"/>
    <w:uiPriority w:val="21"/>
    <w:qFormat/>
    <w:rsid w:val="007E6CD5"/>
    <w:rPr>
      <w:i/>
      <w:iCs/>
      <w:color w:val="0F4761" w:themeColor="accent1" w:themeShade="BF"/>
    </w:rPr>
  </w:style>
  <w:style w:type="paragraph" w:styleId="Selgeltmrgatavtsitaat">
    <w:name w:val="Intense Quote"/>
    <w:basedOn w:val="Normaallaad"/>
    <w:next w:val="Normaallaad"/>
    <w:link w:val="SelgeltmrgatavtsitaatMrk"/>
    <w:uiPriority w:val="30"/>
    <w:qFormat/>
    <w:rsid w:val="007E6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E6CD5"/>
    <w:rPr>
      <w:i/>
      <w:iCs/>
      <w:color w:val="0F4761" w:themeColor="accent1" w:themeShade="BF"/>
    </w:rPr>
  </w:style>
  <w:style w:type="character" w:styleId="Selgeltmrgatavviide">
    <w:name w:val="Intense Reference"/>
    <w:basedOn w:val="Liguvaikefont"/>
    <w:uiPriority w:val="32"/>
    <w:qFormat/>
    <w:rsid w:val="007E6CD5"/>
    <w:rPr>
      <w:b/>
      <w:bCs/>
      <w:smallCaps/>
      <w:color w:val="0F4761" w:themeColor="accent1" w:themeShade="BF"/>
      <w:spacing w:val="5"/>
    </w:rPr>
  </w:style>
  <w:style w:type="table" w:styleId="Kontuurtabel">
    <w:name w:val="Table Grid"/>
    <w:basedOn w:val="Normaaltabel"/>
    <w:uiPriority w:val="39"/>
    <w:rsid w:val="0090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F30419"/>
    <w:pPr>
      <w:tabs>
        <w:tab w:val="center" w:pos="4536"/>
        <w:tab w:val="right" w:pos="9072"/>
      </w:tabs>
      <w:spacing w:after="0" w:line="240" w:lineRule="auto"/>
    </w:pPr>
  </w:style>
  <w:style w:type="character" w:customStyle="1" w:styleId="PisMrk">
    <w:name w:val="Päis Märk"/>
    <w:basedOn w:val="Liguvaikefont"/>
    <w:link w:val="Pis"/>
    <w:uiPriority w:val="99"/>
    <w:rsid w:val="00F30419"/>
  </w:style>
  <w:style w:type="paragraph" w:styleId="Jalus">
    <w:name w:val="footer"/>
    <w:basedOn w:val="Normaallaad"/>
    <w:link w:val="JalusMrk"/>
    <w:uiPriority w:val="99"/>
    <w:unhideWhenUsed/>
    <w:rsid w:val="00F30419"/>
    <w:pPr>
      <w:tabs>
        <w:tab w:val="center" w:pos="4536"/>
        <w:tab w:val="right" w:pos="9072"/>
      </w:tabs>
      <w:spacing w:after="0" w:line="240" w:lineRule="auto"/>
    </w:pPr>
  </w:style>
  <w:style w:type="character" w:customStyle="1" w:styleId="JalusMrk">
    <w:name w:val="Jalus Märk"/>
    <w:basedOn w:val="Liguvaikefont"/>
    <w:link w:val="Jalus"/>
    <w:uiPriority w:val="99"/>
    <w:rsid w:val="00F30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080557">
      <w:bodyDiv w:val="1"/>
      <w:marLeft w:val="0"/>
      <w:marRight w:val="0"/>
      <w:marTop w:val="0"/>
      <w:marBottom w:val="0"/>
      <w:divBdr>
        <w:top w:val="none" w:sz="0" w:space="0" w:color="auto"/>
        <w:left w:val="none" w:sz="0" w:space="0" w:color="auto"/>
        <w:bottom w:val="none" w:sz="0" w:space="0" w:color="auto"/>
        <w:right w:val="none" w:sz="0" w:space="0" w:color="auto"/>
      </w:divBdr>
      <w:divsChild>
        <w:div w:id="1493565995">
          <w:marLeft w:val="0"/>
          <w:marRight w:val="0"/>
          <w:marTop w:val="0"/>
          <w:marBottom w:val="0"/>
          <w:divBdr>
            <w:top w:val="none" w:sz="0" w:space="0" w:color="auto"/>
            <w:left w:val="none" w:sz="0" w:space="0" w:color="auto"/>
            <w:bottom w:val="none" w:sz="0" w:space="0" w:color="auto"/>
            <w:right w:val="none" w:sz="0" w:space="0" w:color="auto"/>
          </w:divBdr>
        </w:div>
      </w:divsChild>
    </w:div>
    <w:div w:id="1433547871">
      <w:bodyDiv w:val="1"/>
      <w:marLeft w:val="0"/>
      <w:marRight w:val="0"/>
      <w:marTop w:val="0"/>
      <w:marBottom w:val="0"/>
      <w:divBdr>
        <w:top w:val="none" w:sz="0" w:space="0" w:color="auto"/>
        <w:left w:val="none" w:sz="0" w:space="0" w:color="auto"/>
        <w:bottom w:val="none" w:sz="0" w:space="0" w:color="auto"/>
        <w:right w:val="none" w:sz="0" w:space="0" w:color="auto"/>
      </w:divBdr>
      <w:divsChild>
        <w:div w:id="168246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429</Words>
  <Characters>2490</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Umal-Järvesaar</dc:creator>
  <cp:keywords/>
  <dc:description/>
  <cp:lastModifiedBy>Kätlin Jõgiste</cp:lastModifiedBy>
  <cp:revision>9</cp:revision>
  <cp:lastPrinted>2026-01-21T15:55:00Z</cp:lastPrinted>
  <dcterms:created xsi:type="dcterms:W3CDTF">2026-07-09T13:47:00Z</dcterms:created>
  <dcterms:modified xsi:type="dcterms:W3CDTF">2026-07-13T12:47:00Z</dcterms:modified>
</cp:coreProperties>
</file>